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5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12"/>
          <w:w w:val="105"/>
          <w:position w:val="-15"/>
          <w:sz w:val="144"/>
          <w:shd w:fill="000000" w:color="auto" w:val="clear"/>
        </w:rPr>
        <w:t>3</w:t>
      </w:r>
      <w:r>
        <w:rPr>
          <w:b/>
          <w:color w:val="FFFFFF"/>
          <w:spacing w:val="-9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Make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at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kendi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evinizdeymiş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gibi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hareket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edin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high-rise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gökdelen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bungalov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yerleşim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tuğla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wooden house with a steep-sided roof, common in mountainous places, such as Austria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ahşap</w:t>
      </w:r>
      <w:r>
        <w:rPr>
          <w:spacing w:val="-4"/>
          <w:sz w:val="20"/>
        </w:rPr>
        <w:t> </w:t>
      </w:r>
      <w:r>
        <w:rPr>
          <w:sz w:val="20"/>
        </w:rPr>
        <w:t>sayfiye </w:t>
      </w:r>
      <w:r>
        <w:rPr>
          <w:spacing w:val="-4"/>
          <w:sz w:val="20"/>
        </w:rPr>
        <w:t>evi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 maliyetli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gelir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4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dayanıklı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contribution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katkı</w:t>
      </w:r>
      <w:r>
        <w:rPr>
          <w:spacing w:val="5"/>
        </w:rPr>
        <w:t> </w:t>
      </w:r>
      <w:r>
        <w:rPr>
          <w:spacing w:val="-2"/>
          <w:w w:val="95"/>
        </w:rPr>
        <w:t>sağlamak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z w:val="20"/>
        </w:rPr>
        <w:t>çöp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sahası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iklim değişikliği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mühendisliğini yapmak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8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birleştirmek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7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sonunda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sağlamak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pacing w:val="-2"/>
          <w:sz w:val="20"/>
        </w:rPr>
        <w:t>katman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beton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dayanıklı</w:t>
      </w:r>
      <w:r>
        <w:rPr>
          <w:spacing w:val="-14"/>
          <w:sz w:val="20"/>
        </w:rPr>
        <w:t> </w:t>
      </w:r>
      <w:r>
        <w:rPr>
          <w:sz w:val="20"/>
        </w:rPr>
        <w:t>olmak</w:t>
      </w:r>
      <w:r>
        <w:rPr>
          <w:spacing w:val="-12"/>
          <w:sz w:val="20"/>
        </w:rPr>
        <w:t> </w:t>
      </w:r>
      <w:r>
        <w:rPr>
          <w:sz w:val="20"/>
        </w:rPr>
        <w:t>(bir</w:t>
      </w:r>
      <w:r>
        <w:rPr>
          <w:spacing w:val="-12"/>
          <w:sz w:val="20"/>
        </w:rPr>
        <w:t> </w:t>
      </w:r>
      <w:r>
        <w:rPr>
          <w:sz w:val="20"/>
        </w:rPr>
        <w:t>şeye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karşı)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faktör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2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construct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şantiye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building </w:t>
      </w:r>
      <w:r>
        <w:rPr>
          <w:spacing w:val="-4"/>
          <w:sz w:val="20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neighbourhood.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mücadele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homeless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evsizlik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non-profit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kâr</w:t>
      </w:r>
      <w:r>
        <w:rPr>
          <w:spacing w:val="-8"/>
        </w:rPr>
        <w:t> </w:t>
      </w:r>
      <w:r>
        <w:rPr>
          <w:spacing w:val="-2"/>
        </w:rPr>
        <w:t>amacı</w:t>
      </w:r>
      <w:r>
        <w:rPr>
          <w:spacing w:val="-8"/>
        </w:rPr>
        <w:t> </w:t>
      </w:r>
      <w:r>
        <w:rPr>
          <w:spacing w:val="-2"/>
        </w:rPr>
        <w:t>gütmeyen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capable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beceri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9" w:firstLine="0"/>
        <w:jc w:val="left"/>
        <w:rPr>
          <w:sz w:val="20"/>
        </w:rPr>
      </w:pPr>
      <w:r>
        <w:rPr>
          <w:sz w:val="20"/>
        </w:rPr>
        <w:t>created using a machine that copies from a plan making a shape that has length, 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3D</w:t>
      </w:r>
      <w:r>
        <w:rPr>
          <w:spacing w:val="-14"/>
          <w:sz w:val="20"/>
        </w:rPr>
        <w:t> </w:t>
      </w:r>
      <w:r>
        <w:rPr>
          <w:sz w:val="20"/>
        </w:rPr>
        <w:t>printer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3B</w:t>
      </w:r>
      <w:r>
        <w:rPr>
          <w:spacing w:val="-13"/>
          <w:sz w:val="20"/>
        </w:rPr>
        <w:t> </w:t>
      </w:r>
      <w:r>
        <w:rPr>
          <w:sz w:val="20"/>
        </w:rPr>
        <w:t>yazıcı</w:t>
      </w:r>
      <w:r>
        <w:rPr>
          <w:spacing w:val="-14"/>
          <w:sz w:val="20"/>
        </w:rPr>
        <w:t> </w:t>
      </w:r>
      <w:r>
        <w:rPr>
          <w:sz w:val="20"/>
        </w:rPr>
        <w:t>ile</w:t>
      </w:r>
      <w:r>
        <w:rPr>
          <w:spacing w:val="-14"/>
          <w:sz w:val="20"/>
        </w:rPr>
        <w:t> </w:t>
      </w:r>
      <w:r>
        <w:rPr>
          <w:sz w:val="20"/>
        </w:rPr>
        <w:t>basılmış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güvenli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medenileştirilmiş</w:t>
      </w:r>
    </w:p>
    <w:p>
      <w:pPr>
        <w:pStyle w:val="BodyText"/>
        <w:spacing w:line="248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outline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özet,</w:t>
      </w:r>
      <w:r>
        <w:rPr>
          <w:spacing w:val="-9"/>
        </w:rPr>
        <w:t> </w:t>
      </w:r>
      <w:r>
        <w:rPr>
          <w:spacing w:val="-2"/>
        </w:rPr>
        <w:t>ana</w:t>
      </w:r>
      <w:r>
        <w:rPr>
          <w:spacing w:val="-9"/>
        </w:rPr>
        <w:t> </w:t>
      </w:r>
      <w:r>
        <w:rPr>
          <w:spacing w:val="-2"/>
        </w:rPr>
        <w:t>hatlar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bel</w:t>
      </w:r>
      <w:r>
        <w:rPr>
          <w:spacing w:val="-14"/>
          <w:sz w:val="20"/>
        </w:rPr>
        <w:t> </w:t>
      </w:r>
      <w:r>
        <w:rPr>
          <w:sz w:val="20"/>
        </w:rPr>
        <w:t>bağlayan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z w:val="20"/>
        </w:rPr>
        <w:t>reliant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(on)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dependent</w:t>
      </w:r>
      <w:r>
        <w:rPr>
          <w:spacing w:val="-9"/>
        </w:rPr>
        <w:t> </w:t>
      </w:r>
      <w:r>
        <w:rPr>
          <w:spacing w:val="-2"/>
        </w:rPr>
        <w:t>(on/upon)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1"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1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3D-printed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3B</w:t>
      </w:r>
      <w:r>
        <w:rPr>
          <w:spacing w:val="2"/>
        </w:rPr>
        <w:t> </w:t>
      </w:r>
      <w:r>
        <w:rPr>
          <w:spacing w:val="-2"/>
          <w:w w:val="95"/>
        </w:rPr>
        <w:t>yazıcı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22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kıtlık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1005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0" w:lineRule="auto" w:before="10"/>
        <w:ind w:left="1161" w:right="123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imarcı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676"/>
      </w:pPr>
      <w:r>
        <w:rPr/>
        <w:t>homes provided by a local council or other organisation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rents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3" w:after="0"/>
        <w:ind w:left="1161" w:right="903" w:firstLine="0"/>
        <w:jc w:val="left"/>
        <w:rPr>
          <w:sz w:val="20"/>
        </w:rPr>
      </w:pP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families on low incomes.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 konutlar</w:t>
      </w:r>
    </w:p>
    <w:p>
      <w:pPr>
        <w:pStyle w:val="BodyText"/>
        <w:spacing w:line="241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housing</w:t>
      </w:r>
      <w:r>
        <w:rPr>
          <w:spacing w:val="-7"/>
        </w:rPr>
        <w:t> </w:t>
      </w:r>
      <w:r>
        <w:rPr/>
        <w:t>(US</w:t>
      </w:r>
      <w:r>
        <w:rPr>
          <w:spacing w:val="-5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78" w:after="0"/>
        <w:ind w:left="1161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1" w:right="676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birlikte çalışmak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005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standart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005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temeller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  <w:jc w:val="both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1" w:right="994" w:firstLine="0"/>
        <w:jc w:val="both"/>
        <w:rPr>
          <w:sz w:val="20"/>
        </w:rPr>
      </w:pPr>
      <w:r>
        <w:rPr>
          <w:i/>
          <w:spacing w:val="-4"/>
          <w:sz w:val="20"/>
        </w:rPr>
        <w:t>Glass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withstand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extreme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temperatures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breaking.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dayanmak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980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özelleştirmek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7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3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homelessness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evsiz</w:t>
      </w:r>
    </w:p>
    <w:p>
      <w:pPr>
        <w:spacing w:after="0" w:line="240" w:lineRule="auto"/>
        <w:jc w:val="both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ancak</w:t>
      </w:r>
      <w:r>
        <w:rPr>
          <w:spacing w:val="-14"/>
          <w:sz w:val="20"/>
        </w:rPr>
        <w:t> </w:t>
      </w:r>
      <w:r>
        <w:rPr>
          <w:sz w:val="20"/>
        </w:rPr>
        <w:t>özel</w:t>
      </w:r>
      <w:r>
        <w:rPr>
          <w:spacing w:val="-12"/>
          <w:sz w:val="20"/>
        </w:rPr>
        <w:t> </w:t>
      </w:r>
      <w:r>
        <w:rPr>
          <w:sz w:val="20"/>
        </w:rPr>
        <w:t>seçilmiş</w:t>
      </w:r>
      <w:r>
        <w:rPr>
          <w:spacing w:val="-12"/>
          <w:sz w:val="20"/>
        </w:rPr>
        <w:t> </w:t>
      </w:r>
      <w:r>
        <w:rPr>
          <w:sz w:val="20"/>
        </w:rPr>
        <w:t>bazı</w:t>
      </w:r>
      <w:r>
        <w:rPr>
          <w:spacing w:val="-12"/>
          <w:sz w:val="20"/>
        </w:rPr>
        <w:t> </w:t>
      </w:r>
      <w:r>
        <w:rPr>
          <w:sz w:val="20"/>
        </w:rPr>
        <w:t>kişilere</w:t>
      </w:r>
      <w:r>
        <w:rPr>
          <w:spacing w:val="-12"/>
          <w:sz w:val="20"/>
        </w:rPr>
        <w:t> </w:t>
      </w:r>
      <w:r>
        <w:rPr>
          <w:sz w:val="20"/>
        </w:rPr>
        <w:t>açık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ensuite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ˌɒ̃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ˈswiːt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içinde banyo olan oda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641" w:hanging="794"/>
        <w:jc w:val="left"/>
        <w:rPr>
          <w:sz w:val="20"/>
        </w:rPr>
      </w:pPr>
      <w:r>
        <w:rPr>
          <w:b/>
          <w:sz w:val="20"/>
        </w:rPr>
        <w:t>master bedroom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ˈmɑːstə </w:t>
      </w:r>
      <w:r>
        <w:rPr>
          <w:rFonts w:ascii="Calibri" w:hAnsi="Calibri"/>
          <w:sz w:val="20"/>
        </w:rPr>
        <w:t>ˈbedruːm</w:t>
      </w:r>
      <w:r>
        <w:rPr>
          <w:sz w:val="20"/>
        </w:rPr>
        <w:t>/ 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9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ebeveyn yatak odası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3" w:right="4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avlu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ˌriːˈfɜːbɪʃt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yenilenmiş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mobilyalı, eşyalı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müzayede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terɪst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 in most British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sıralı ev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nazır</w:t>
      </w:r>
      <w:r>
        <w:rPr>
          <w:spacing w:val="-11"/>
          <w:sz w:val="20"/>
        </w:rPr>
        <w:t> </w:t>
      </w:r>
      <w:r>
        <w:rPr>
          <w:sz w:val="20"/>
        </w:rPr>
        <w:t>olmak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(manzara)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820" w:val="left" w:leader="none"/>
        </w:tabs>
        <w:spacing w:line="242" w:lineRule="auto" w:before="10" w:after="0"/>
        <w:ind w:left="1643" w:right="1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bakımını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0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5"/>
          <w:sz w:val="20"/>
        </w:rPr>
        <w:t>dış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8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iç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ˌrenəˈveɪʃn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</w:t>
      </w:r>
      <w:r>
        <w:rPr>
          <w:i/>
          <w:sz w:val="20"/>
        </w:rPr>
        <w:t> the museum, a sign said it was closed for renovation.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renovate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renovasyon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92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vacancy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boş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depozito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682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ev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sahibi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82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kiralamak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exact" w:before="5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3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mortgage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mortgage,</w:t>
      </w:r>
      <w:r>
        <w:rPr>
          <w:spacing w:val="5"/>
        </w:rPr>
        <w:t> </w:t>
      </w:r>
      <w:r>
        <w:rPr>
          <w:spacing w:val="-2"/>
          <w:w w:val="95"/>
        </w:rPr>
        <w:t>ipotek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z w:val="20"/>
        </w:rPr>
        <w:t>geri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ödeme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2" w:firstLine="0"/>
        <w:jc w:val="left"/>
        <w:rPr>
          <w:sz w:val="20"/>
        </w:rPr>
      </w:pPr>
      <w:r>
        <w:rPr>
          <w:sz w:val="20"/>
        </w:rPr>
        <w:t>sb sho pays rent for the house, flat, etc. they 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z w:val="20"/>
        </w:rPr>
        <w:t> paid the rent for two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kiracı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uzantı, 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122"/>
        <w:jc w:val="both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shape</w:t>
      </w:r>
      <w:r>
        <w:rPr>
          <w:spacing w:val="-4"/>
        </w:rPr>
        <w:t> </w:t>
      </w:r>
      <w:r>
        <w:rPr/>
        <w:t>of a</w:t>
      </w:r>
      <w:r>
        <w:rPr>
          <w:spacing w:val="-1"/>
        </w:rPr>
        <w:t> </w:t>
      </w:r>
      <w:r>
        <w:rPr/>
        <w:t>room or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</w:t>
      </w:r>
      <w:r>
        <w:rPr/>
        <w:t>showing the position</w:t>
      </w:r>
      <w:r>
        <w:rPr>
          <w:spacing w:val="-1"/>
        </w:rPr>
        <w:t> </w:t>
      </w:r>
      <w:r>
        <w:rPr/>
        <w:t>of rooms or furniture ● </w:t>
      </w:r>
      <w:r>
        <w:rPr>
          <w:i/>
        </w:rPr>
        <w:t>The floor plan gave a</w:t>
      </w:r>
    </w:p>
    <w:p>
      <w:pPr>
        <w:spacing w:line="237" w:lineRule="auto" w:before="3"/>
        <w:ind w:left="1160" w:right="744" w:firstLine="0"/>
        <w:jc w:val="both"/>
        <w:rPr>
          <w:sz w:val="20"/>
        </w:rPr>
      </w:pP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for furniture in each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 planı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tavan</w:t>
      </w:r>
      <w:r>
        <w:rPr>
          <w:spacing w:val="-11"/>
          <w:sz w:val="20"/>
        </w:rPr>
        <w:t> </w:t>
      </w:r>
      <w:r>
        <w:rPr>
          <w:sz w:val="20"/>
        </w:rPr>
        <w:t>arası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vinç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düzen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8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koruma alanı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decorate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dekor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property.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bulunmak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BodyText"/>
        <w:spacing w:line="240" w:lineRule="auto" w:before="7"/>
        <w:ind w:left="0"/>
        <w:rPr>
          <w:sz w:val="12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4pt;mso-position-horizontal-relative:char;mso-position-vertical-relative:line" id="docshapegroup3" coordorigin="0,0" coordsize="4961,1480">
            <v:rect style="position:absolute;left:0;top:0;width:4961;height:1480" id="docshape4" filled="true" fillcolor="#ebebeb" stroked="false">
              <v:fill type="solid"/>
            </v:rect>
            <v:shape style="position:absolute;left:113;top:66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3349;top:438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5" w:after="1"/>
        <w:ind w:left="0"/>
        <w:rPr>
          <w:sz w:val="7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49.9pt;mso-position-horizontal-relative:char;mso-position-vertical-relative:line" id="docshapegroup8" coordorigin="0,0" coordsize="4961,998">
            <v:rect style="position:absolute;left:0;top:0;width:4961;height:998" id="docshape9" filled="true" fillcolor="#ebebeb" stroked="false">
              <v:fill type="solid"/>
            </v:rect>
            <v:shape style="position:absolute;left:113;top: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3349;top:43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güneş enerjisi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emlakçı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60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tuğla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örme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939" w:firstLine="0"/>
        <w:jc w:val="left"/>
        <w:rPr>
          <w:sz w:val="20"/>
        </w:rPr>
      </w:pPr>
      <w:r>
        <w:rPr>
          <w:sz w:val="20"/>
        </w:rPr>
        <w:t>an area of streets where homes are built at the same time by the same developer ● </w:t>
      </w:r>
      <w:r>
        <w:rPr>
          <w:i/>
          <w:sz w:val="20"/>
        </w:rPr>
        <w:t>Most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estates about a mile from the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 konut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hazırlık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 w:before="1"/>
        <w:ind w:left="1160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niyet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40" w:lineRule="auto" w:before="13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renovation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yenilemek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appeal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appealing</w:t>
      </w:r>
      <w:r>
        <w:rPr>
          <w:spacing w:val="-3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ilgisini</w:t>
      </w:r>
      <w:r>
        <w:rPr>
          <w:spacing w:val="-5"/>
        </w:rPr>
        <w:t> </w:t>
      </w:r>
      <w:r>
        <w:rPr>
          <w:spacing w:val="-2"/>
        </w:rPr>
        <w:t>çekmek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anlamak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0" w:lineRule="auto" w:before="18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tatmin edici</w:t>
      </w:r>
    </w:p>
    <w:p>
      <w:pPr>
        <w:pStyle w:val="BodyText"/>
        <w:spacing w:line="244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6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manuel, elle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7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4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arzu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pahalı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33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takdir 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2" w:after="0"/>
        <w:ind w:left="1644" w:right="650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4"/>
      </w:pPr>
      <w:r>
        <w:rPr>
          <w:i/>
        </w:rPr>
        <w:t>development.</w:t>
      </w:r>
      <w:r>
        <w:rPr>
          <w:i/>
          <w:spacing w:val="-1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2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karşı olmak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dikkati çekmek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sıcakkanlılık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</w:t>
      </w:r>
      <w:r>
        <w:rPr>
          <w:spacing w:val="-1"/>
          <w:sz w:val="20"/>
        </w:rPr>
        <w:t> </w:t>
      </w:r>
      <w:r>
        <w:rPr>
          <w:sz w:val="20"/>
        </w:rPr>
        <w:t>(n), preferably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tercih edilen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69" w:firstLine="0"/>
        <w:jc w:val="left"/>
        <w:rPr>
          <w:sz w:val="20"/>
        </w:rPr>
      </w:pPr>
      <w:r>
        <w:rPr>
          <w:sz w:val="20"/>
        </w:rPr>
        <w:t>hear or understand ● </w:t>
      </w:r>
      <w:r>
        <w:rPr>
          <w:i/>
          <w:sz w:val="20"/>
        </w:rPr>
        <w:t>I didn’t catch your</w:t>
      </w:r>
      <w:r>
        <w:rPr>
          <w:i/>
          <w:sz w:val="20"/>
        </w:rPr>
        <w:t> first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name.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duymak, </w:t>
      </w:r>
      <w:r>
        <w:rPr>
          <w:spacing w:val="-2"/>
          <w:sz w:val="20"/>
        </w:rPr>
        <w:t>anlamak</w:t>
      </w:r>
    </w:p>
    <w:p>
      <w:pPr>
        <w:pStyle w:val="BodyText"/>
        <w:spacing w:line="240" w:lineRule="auto" w:before="1"/>
        <w:ind w:left="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316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arranged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expected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zamanı gelmek, beklenmek</w:t>
      </w:r>
    </w:p>
    <w:p>
      <w:pPr>
        <w:pStyle w:val="BodyText"/>
        <w:spacing w:line="240" w:lineRule="auto" w:before="8"/>
        <w:ind w:left="0"/>
        <w:rPr>
          <w:sz w:val="6"/>
        </w:rPr>
      </w:pPr>
      <w:r>
        <w:rPr/>
        <w:pict>
          <v:shape style="position:absolute;margin-left:42.52pt;margin-top:5.07024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1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5" w:lineRule="auto" w:before="0" w:after="0"/>
        <w:ind w:left="1152" w:right="983" w:firstLine="0"/>
        <w:jc w:val="left"/>
        <w:rPr>
          <w:sz w:val="20"/>
        </w:rPr>
      </w:pPr>
      <w:r>
        <w:rPr>
          <w:sz w:val="20"/>
        </w:rPr>
        <w:t>-mek</w:t>
      </w:r>
      <w:r>
        <w:rPr>
          <w:spacing w:val="-10"/>
          <w:sz w:val="20"/>
        </w:rPr>
        <w:t> </w:t>
      </w:r>
      <w:r>
        <w:rPr>
          <w:sz w:val="20"/>
        </w:rPr>
        <w:t>üzere</w:t>
      </w:r>
      <w:r>
        <w:rPr>
          <w:spacing w:val="-10"/>
          <w:sz w:val="20"/>
        </w:rPr>
        <w:t> </w:t>
      </w:r>
      <w:r>
        <w:rPr>
          <w:sz w:val="20"/>
        </w:rPr>
        <w:t>olmak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8"/>
          <w:sz w:val="20"/>
        </w:rPr>
        <w:t> </w:t>
      </w:r>
      <w:r>
        <w:rPr>
          <w:sz w:val="20"/>
        </w:rPr>
        <w:t>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754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37" w:lineRule="auto" w:before="11" w:after="0"/>
        <w:ind w:left="1152" w:right="102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verge of going 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üzere olmak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Syn: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78" w:after="0"/>
        <w:ind w:left="1152" w:right="955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(bir</w:t>
      </w:r>
      <w:r>
        <w:rPr>
          <w:spacing w:val="-12"/>
          <w:sz w:val="20"/>
        </w:rPr>
        <w:t> </w:t>
      </w:r>
      <w:r>
        <w:rPr>
          <w:sz w:val="20"/>
        </w:rPr>
        <w:t>şeyi)</w:t>
      </w:r>
      <w:r>
        <w:rPr>
          <w:spacing w:val="-12"/>
          <w:sz w:val="20"/>
        </w:rPr>
        <w:t> </w:t>
      </w:r>
      <w:r>
        <w:rPr>
          <w:sz w:val="20"/>
        </w:rPr>
        <w:t>yapacak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  <w:jc w:val="both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237" w:lineRule="auto" w:before="11" w:after="0"/>
        <w:ind w:left="1152" w:right="898" w:firstLine="0"/>
        <w:jc w:val="both"/>
        <w:rPr>
          <w:sz w:val="20"/>
        </w:rPr>
      </w:pPr>
      <w:r>
        <w:rPr>
          <w:i/>
          <w:sz w:val="20"/>
        </w:rPr>
        <w:t>The child looked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start</w:t>
      </w:r>
      <w:r>
        <w:rPr>
          <w:i/>
          <w:sz w:val="20"/>
        </w:rPr>
        <w:t> crying.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üzere</w:t>
      </w:r>
      <w:r>
        <w:rPr>
          <w:spacing w:val="-14"/>
          <w:sz w:val="20"/>
        </w:rPr>
        <w:t> </w:t>
      </w:r>
      <w:r>
        <w:rPr>
          <w:sz w:val="20"/>
        </w:rPr>
        <w:t>olmak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point of / 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 will become popular.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dürüst olmak </w:t>
      </w:r>
      <w:r>
        <w:rPr>
          <w:spacing w:val="-2"/>
          <w:sz w:val="20"/>
        </w:rPr>
        <w:t>gerekirse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eşya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politika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9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hassas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noktasına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dokunmak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793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hemen can ciğer kuzu sarması olma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2" w:lineRule="auto" w:before="87" w:after="0"/>
        <w:ind w:left="1152" w:right="968" w:hanging="794"/>
        <w:jc w:val="left"/>
        <w:rPr>
          <w:sz w:val="20"/>
        </w:rPr>
      </w:pPr>
      <w:r>
        <w:rPr/>
        <w:pict>
          <v:group style="position:absolute;margin-left:42.519699pt;margin-top:57.279289pt;width:248.05pt;height:1pt;mso-position-horizontal-relative:page;mso-position-vertical-relative:paragraph;z-index:15730176" id="docshapegroup13" coordorigin="850,1146" coordsize="4961,20">
            <v:line style="position:absolute" from="850,1156" to="1768,1156" stroked="true" strokeweight="1pt" strokecolor="#000000">
              <v:stroke dashstyle="solid"/>
            </v:line>
            <v:line style="position:absolute" from="1768,1156" to="5811,1156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58.279289pt;width:248.05pt;height:59.8pt;mso-position-horizontal-relative:page;mso-position-vertical-relative:paragraph;z-index:15730688" type="#_x0000_t202" id="docshape14" filled="true" fillcolor="#ededed" stroked="false"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kişinin</w:t>
      </w:r>
      <w:r>
        <w:rPr>
          <w:spacing w:val="-11"/>
          <w:sz w:val="20"/>
        </w:rPr>
        <w:t> </w:t>
      </w:r>
      <w:r>
        <w:rPr>
          <w:sz w:val="20"/>
        </w:rPr>
        <w:t>kendini</w:t>
      </w:r>
      <w:r>
        <w:rPr>
          <w:spacing w:val="-11"/>
          <w:sz w:val="20"/>
        </w:rPr>
        <w:t> </w:t>
      </w:r>
      <w:r>
        <w:rPr>
          <w:sz w:val="20"/>
        </w:rPr>
        <w:t>evinde</w:t>
      </w:r>
      <w:r>
        <w:rPr>
          <w:spacing w:val="-11"/>
          <w:sz w:val="20"/>
        </w:rPr>
        <w:t> </w:t>
      </w:r>
      <w:r>
        <w:rPr>
          <w:sz w:val="20"/>
        </w:rPr>
        <w:t>gibi</w:t>
      </w:r>
      <w:r>
        <w:rPr>
          <w:spacing w:val="-11"/>
          <w:sz w:val="20"/>
        </w:rPr>
        <w:t> </w:t>
      </w:r>
      <w:r>
        <w:rPr>
          <w:sz w:val="20"/>
        </w:rPr>
        <w:t>hissettiği </w:t>
      </w:r>
      <w:r>
        <w:rPr>
          <w:spacing w:val="-4"/>
          <w:sz w:val="20"/>
        </w:rPr>
        <w:t>yer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ücretsiz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teklif 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piyasaya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sürmek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kenara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ayırmak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yerine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koymak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dediğim</w:t>
      </w:r>
      <w:r>
        <w:rPr>
          <w:spacing w:val="-13"/>
          <w:sz w:val="20"/>
        </w:rPr>
        <w:t> </w:t>
      </w:r>
      <w:r>
        <w:rPr>
          <w:sz w:val="20"/>
        </w:rPr>
        <w:t>dedik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firmly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insisted on paying for everyone’s meal.</w:t>
      </w:r>
    </w:p>
    <w:p>
      <w:pPr>
        <w:pStyle w:val="BodyText"/>
        <w:spacing w:line="183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3"/>
        </w:rPr>
        <w:t> </w:t>
      </w:r>
      <w:r>
        <w:rPr>
          <w:spacing w:val="-2"/>
        </w:rPr>
        <w:t>(n), insistent</w:t>
      </w:r>
      <w:r>
        <w:rPr>
          <w:spacing w:val="-3"/>
        </w:rPr>
        <w:t> </w:t>
      </w:r>
      <w:r>
        <w:rPr>
          <w:spacing w:val="-2"/>
        </w:rPr>
        <w:t>(adj)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ısrar</w:t>
      </w:r>
      <w:r>
        <w:rPr>
          <w:spacing w:val="-5"/>
        </w:rPr>
        <w:t> </w:t>
      </w:r>
      <w:r>
        <w:rPr>
          <w:spacing w:val="-2"/>
        </w:rPr>
        <w:t>etmek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7" w:lineRule="auto" w:before="2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yenilenebilir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9"/>
        <w:ind w:left="1152" w:right="917" w:firstLine="0"/>
        <w:jc w:val="left"/>
        <w:rPr>
          <w:sz w:val="20"/>
        </w:rPr>
      </w:pPr>
      <w:r>
        <w:rPr>
          <w:i/>
          <w:sz w:val="20"/>
        </w:rPr>
        <w:t>pity that so many apparently environmentally</w:t>
      </w:r>
      <w:r>
        <w:rPr>
          <w:i/>
          <w:sz w:val="20"/>
        </w:rPr>
        <w:t> friendly foods are sold wrapped in plastic which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biodegradable.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biodegrade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2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biyolojik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parçalanıp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bozunabilen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37" w:lineRule="auto" w:before="3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çoğaltmak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917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iyileşmek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7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çatlak</w:t>
      </w:r>
    </w:p>
    <w:p>
      <w:pPr>
        <w:pStyle w:val="BodyText"/>
        <w:spacing w:line="240" w:lineRule="auto" w:before="2"/>
        <w:ind w:left="0"/>
        <w:rPr>
          <w:sz w:val="19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591021pt;width:248.032pt;height:108.747pt;mso-position-horizontal-relative:page;mso-position-vertical-relative:paragraph;z-index:-16047616" id="docshape15" filled="true" fillcolor="#ebebeb" stroked="false">
            <v:fill type="solid"/>
            <w10:wrap type="none"/>
          </v:rect>
        </w:pict>
      </w:r>
      <w:r>
        <w:rPr>
          <w:spacing w:val="-2"/>
        </w:rPr>
        <w:t>Expressions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0" w:lineRule="auto" w:before="14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6"/>
        </w:numPr>
        <w:tabs>
          <w:tab w:pos="1708" w:val="left" w:leader="none"/>
        </w:tabs>
        <w:spacing w:line="237" w:lineRule="auto" w:before="11" w:after="0"/>
        <w:ind w:left="1530" w:right="462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 to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aklını ver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transport.</w:t>
      </w:r>
    </w:p>
    <w:p>
      <w:pPr>
        <w:pStyle w:val="ListParagraph"/>
        <w:numPr>
          <w:ilvl w:val="2"/>
          <w:numId w:val="25"/>
        </w:numPr>
        <w:tabs>
          <w:tab w:pos="1744" w:val="left" w:leader="none"/>
        </w:tabs>
        <w:spacing w:line="20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katlanmak</w:t>
      </w:r>
    </w:p>
    <w:p>
      <w:pPr>
        <w:pStyle w:val="BodyText"/>
        <w:spacing w:line="249" w:lineRule="auto"/>
        <w:ind w:left="471" w:right="1115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to be due to</w:t>
      </w:r>
    </w:p>
    <w:p>
      <w:pPr>
        <w:pStyle w:val="BodyText"/>
        <w:spacing w:line="249" w:lineRule="auto"/>
        <w:ind w:left="471" w:right="665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/>
        <w:ind w:left="471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223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8"/>
      </w:pPr>
      <w:r>
        <w:rPr/>
        <w:t>make</w:t>
      </w:r>
      <w:r>
        <w:rPr>
          <w:spacing w:val="-12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8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8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7" w:space="40"/>
            <w:col w:w="2762" w:space="39"/>
            <w:col w:w="3372"/>
          </w:cols>
        </w:sectPr>
      </w:pP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11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sermek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köklü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değişiklik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an</w:t>
      </w:r>
      <w:r>
        <w:rPr>
          <w:spacing w:val="-3"/>
        </w:rPr>
        <w:t> </w:t>
      </w:r>
      <w:r>
        <w:rPr/>
        <w:t>organism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leaves</w:t>
      </w:r>
      <w:r>
        <w:rPr>
          <w:spacing w:val="-3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mantar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37" w:lineRule="auto" w:before="11" w:after="0"/>
        <w:ind w:left="1530" w:right="321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ortaya</w:t>
      </w:r>
      <w:r>
        <w:rPr>
          <w:spacing w:val="-9"/>
          <w:sz w:val="20"/>
        </w:rPr>
        <w:t> </w:t>
      </w:r>
      <w:r>
        <w:rPr>
          <w:sz w:val="20"/>
        </w:rPr>
        <w:t>çıkmak</w:t>
      </w:r>
    </w:p>
    <w:p>
      <w:pPr>
        <w:spacing w:line="546" w:lineRule="exact" w:before="0"/>
        <w:ind w:left="523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1318" w:val="left" w:leader="none"/>
        </w:tabs>
        <w:spacing w:line="243" w:lineRule="exact" w:before="118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7" w:right="103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değerlendirme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1318" w:val="left" w:leader="none"/>
        </w:tabs>
        <w:spacing w:line="243" w:lineRule="exact" w:before="71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7" w:right="1038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317" w:right="444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gençlik hosteli</w:t>
      </w:r>
    </w:p>
    <w:p>
      <w:pPr>
        <w:pStyle w:val="ListParagraph"/>
        <w:numPr>
          <w:ilvl w:val="1"/>
          <w:numId w:val="22"/>
        </w:numPr>
        <w:tabs>
          <w:tab w:pos="1316" w:val="left" w:leader="none"/>
          <w:tab w:pos="1317" w:val="left" w:leader="none"/>
        </w:tabs>
        <w:spacing w:line="243" w:lineRule="exact" w:before="79" w:after="0"/>
        <w:ind w:left="1317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17" w:right="1062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öğrenci yurdu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531" w:space="40"/>
            <w:col w:w="6339"/>
          </w:cols>
        </w:sectPr>
      </w:pP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komünal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shared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disturbance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rahatsız</w:t>
      </w:r>
      <w:r>
        <w:rPr>
          <w:spacing w:val="4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7" w:firstLine="0"/>
        <w:jc w:val="both"/>
        <w:rPr>
          <w:sz w:val="20"/>
        </w:rPr>
      </w:pPr>
      <w:r>
        <w:rPr>
          <w:sz w:val="20"/>
        </w:rPr>
        <w:t>comments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 on my essay.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geri bildirim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marangoz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meydana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 arkadaşı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73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altyapı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üretken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35" w:lineRule="auto" w:before="0" w:after="0"/>
        <w:ind w:left="1643" w:right="23" w:firstLine="0"/>
        <w:jc w:val="left"/>
        <w:rPr>
          <w:sz w:val="20"/>
        </w:rPr>
      </w:pPr>
      <w:r>
        <w:rPr/>
        <w:pict>
          <v:shape style="position:absolute;margin-left:42.52pt;margin-top:32.067596pt;width:248.05pt;height:72.95pt;mso-position-horizontal-relative:page;mso-position-vertical-relative:paragraph;z-index:15732224" type="#_x0000_t202" id="docshape16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Gill Sans MT"/>
                      <w:b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accommodation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high-</w:t>
                  </w:r>
                  <w:r>
                    <w:rPr>
                      <w:color w:val="000000"/>
                      <w:spacing w:val="-4"/>
                    </w:rPr>
                    <w:t>rise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bungalow</w:t>
                  </w:r>
                  <w:r>
                    <w:rPr>
                      <w:color w:val="000000"/>
                    </w:rPr>
                    <w:tab/>
                    <w:t>terraced </w:t>
                  </w:r>
                  <w:r>
                    <w:rPr>
                      <w:color w:val="000000"/>
                      <w:spacing w:val="-2"/>
                    </w:rPr>
                    <w:t>house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</w:t>
                  </w:r>
                  <w:r>
                    <w:rPr>
                      <w:color w:val="000000"/>
                      <w:spacing w:val="-2"/>
                    </w:rPr>
                    <w:t>hostel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loft</w:t>
                  </w:r>
                </w:p>
                <w:p>
                  <w:pPr>
                    <w:pStyle w:val="BodyText"/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social </w:t>
                  </w:r>
                  <w:r>
                    <w:rPr>
                      <w:color w:val="000000"/>
                      <w:spacing w:val="-2"/>
                    </w:rPr>
                    <w:t>housing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(bir</w:t>
      </w:r>
      <w:r>
        <w:rPr>
          <w:spacing w:val="-14"/>
          <w:sz w:val="20"/>
        </w:rPr>
        <w:t> </w:t>
      </w:r>
      <w:r>
        <w:rPr>
          <w:sz w:val="20"/>
        </w:rPr>
        <w:t>şeyi)</w:t>
      </w:r>
      <w:r>
        <w:rPr>
          <w:spacing w:val="-14"/>
          <w:sz w:val="20"/>
        </w:rPr>
        <w:t> </w:t>
      </w:r>
      <w:r>
        <w:rPr>
          <w:sz w:val="20"/>
        </w:rPr>
        <w:t>dikkate</w:t>
      </w:r>
      <w:r>
        <w:rPr>
          <w:spacing w:val="-14"/>
          <w:sz w:val="20"/>
        </w:rPr>
        <w:t> </w:t>
      </w:r>
      <w:r>
        <w:rPr>
          <w:sz w:val="20"/>
        </w:rPr>
        <w:t>almak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take</w:t>
      </w:r>
      <w:r>
        <w:rPr>
          <w:spacing w:val="-11"/>
          <w:sz w:val="20"/>
        </w:rPr>
        <w:t> </w:t>
      </w:r>
      <w:r>
        <w:rPr>
          <w:sz w:val="20"/>
        </w:rPr>
        <w:t>account of sth</w:t>
      </w:r>
    </w:p>
    <w:p>
      <w:pPr>
        <w:spacing w:before="55"/>
        <w:ind w:left="391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53"/>
        <w:ind w:left="39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40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166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kimlik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kabul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imrenmek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ilke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0"/>
          <w:numId w:val="29"/>
        </w:numPr>
        <w:tabs>
          <w:tab w:pos="1362" w:val="left" w:leader="none"/>
        </w:tabs>
        <w:spacing w:line="230" w:lineRule="auto" w:before="18" w:after="0"/>
        <w:ind w:left="1185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değerler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8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0"/>
          <w:numId w:val="30"/>
        </w:numPr>
        <w:tabs>
          <w:tab w:pos="1362" w:val="left" w:leader="none"/>
        </w:tabs>
        <w:spacing w:line="237" w:lineRule="auto" w:before="12" w:after="0"/>
        <w:ind w:left="1185" w:right="1058" w:firstLine="0"/>
        <w:jc w:val="left"/>
        <w:rPr>
          <w:sz w:val="20"/>
        </w:rPr>
      </w:pPr>
      <w:r>
        <w:rPr>
          <w:i/>
          <w:sz w:val="20"/>
        </w:rPr>
        <w:t>I’m very interested in natural history and</w:t>
      </w:r>
      <w:r>
        <w:rPr>
          <w:i/>
          <w:sz w:val="20"/>
        </w:rPr>
        <w:t> enjoy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wildlife.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doğal</w:t>
      </w:r>
      <w:r>
        <w:rPr>
          <w:spacing w:val="-14"/>
          <w:sz w:val="20"/>
        </w:rPr>
        <w:t> </w:t>
      </w:r>
      <w:r>
        <w:rPr>
          <w:sz w:val="20"/>
        </w:rPr>
        <w:t>tarih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33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unsur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feature;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rahat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0" w:lineRule="auto" w:before="71" w:after="0"/>
        <w:ind w:left="1185" w:right="1545" w:hanging="794"/>
        <w:jc w:val="left"/>
        <w:rPr>
          <w:sz w:val="20"/>
        </w:rPr>
      </w:pP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31"/>
        </w:numPr>
        <w:tabs>
          <w:tab w:pos="1362" w:val="left" w:leader="none"/>
        </w:tabs>
        <w:spacing w:line="237" w:lineRule="auto" w:before="11" w:after="0"/>
        <w:ind w:left="1185" w:right="746" w:firstLine="0"/>
        <w:jc w:val="left"/>
        <w:rPr>
          <w:sz w:val="20"/>
        </w:rPr>
      </w:pP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1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hırslı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/>
        <w:pict>
          <v:group style="position:absolute;margin-left:42.52pt;margin-top:19.806879pt;width:248.05pt;height:61.65pt;mso-position-horizontal-relative:page;mso-position-vertical-relative:paragraph;z-index:15731712" id="docshapegroup17" coordorigin="850,396" coordsize="4961,1233">
            <v:rect style="position:absolute;left:850;top:396;width:4961;height:1233" id="docshape18" filled="true" fillcolor="#ebebeb" stroked="false">
              <v:fill type="solid"/>
            </v:rect>
            <v:shape style="position:absolute;left:963;top:462;width:899;height:107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carpenter colleague developer</w:t>
                    </w:r>
                  </w:p>
                </w:txbxContent>
              </v:textbox>
              <w10:wrap type="none"/>
            </v:shape>
            <v:shape style="position:absolute;left:3390;top:834;width:11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homeowner tenant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eğlenceli</w:t>
      </w:r>
    </w:p>
    <w:p>
      <w:pPr>
        <w:pStyle w:val="ListParagraph"/>
        <w:numPr>
          <w:ilvl w:val="1"/>
          <w:numId w:val="22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5" w:right="185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dayanamamak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6435" w:hanging="794"/>
        <w:jc w:val="left"/>
        <w:rPr>
          <w:i/>
          <w:sz w:val="20"/>
        </w:rPr>
      </w:pPr>
      <w:r>
        <w:rPr/>
        <w:pict>
          <v:group style="position:absolute;margin-left:304.723999pt;margin-top:6.79211pt;width:248.05pt;height:74.4pt;mso-position-horizontal-relative:page;mso-position-vertical-relative:paragraph;z-index:15732736" id="docshapegroup21" coordorigin="6094,136" coordsize="4961,1488">
            <v:rect style="position:absolute;left:6094;top:135;width:4961;height:1488" id="docshape22" filled="true" fillcolor="#ebebeb" stroked="false">
              <v:fill type="solid"/>
            </v:rect>
            <v:shape style="position:absolute;left:6207;top:201;width:1525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 obsessed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əbˈsest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6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2"/>
          <w:numId w:val="22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(bir</w:t>
      </w:r>
      <w:r>
        <w:rPr>
          <w:spacing w:val="-11"/>
          <w:sz w:val="20"/>
        </w:rPr>
        <w:t> </w:t>
      </w:r>
      <w:r>
        <w:rPr>
          <w:sz w:val="20"/>
        </w:rPr>
        <w:t>şeye)</w:t>
      </w:r>
      <w:r>
        <w:rPr>
          <w:spacing w:val="-11"/>
          <w:sz w:val="20"/>
        </w:rPr>
        <w:t> </w:t>
      </w:r>
      <w:r>
        <w:rPr>
          <w:sz w:val="20"/>
        </w:rPr>
        <w:t>kafayı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takmak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01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496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8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1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0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E7448-5ABD-4769-9ECD-FE81A47BEEC1}"/>
</file>

<file path=customXml/itemProps2.xml><?xml version="1.0" encoding="utf-8"?>
<ds:datastoreItem xmlns:ds="http://schemas.openxmlformats.org/officeDocument/2006/customXml" ds:itemID="{9842DB2E-9EC0-49D1-B173-2ADB866212F1}"/>
</file>

<file path=customXml/itemProps3.xml><?xml version="1.0" encoding="utf-8"?>
<ds:datastoreItem xmlns:ds="http://schemas.openxmlformats.org/officeDocument/2006/customXml" ds:itemID="{F686E224-37DF-4F4A-B64F-F6636EA02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2022-04-19T15:43:27Z</dcterms:created>
  <dcterms:modified xsi:type="dcterms:W3CDTF">2022-04-19T15:43:27Z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